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4E9143D4"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902DB9" w:rsidRPr="00B266B0">
        <w:rPr>
          <w:noProof w:val="0"/>
          <w:sz w:val="24"/>
          <w:szCs w:val="24"/>
        </w:rPr>
        <w:t xml:space="preserve">Meeting </w:t>
      </w:r>
      <w:r w:rsidR="00902DB9">
        <w:rPr>
          <w:noProof w:val="0"/>
          <w:sz w:val="24"/>
          <w:szCs w:val="24"/>
        </w:rPr>
        <w:t>#</w:t>
      </w:r>
      <w:r w:rsidR="00C9068C">
        <w:rPr>
          <w:noProof w:val="0"/>
          <w:sz w:val="24"/>
          <w:szCs w:val="24"/>
        </w:rPr>
        <w:t>98</w:t>
      </w:r>
      <w:r w:rsidRPr="00B266B0">
        <w:rPr>
          <w:bCs/>
          <w:noProof w:val="0"/>
          <w:sz w:val="24"/>
          <w:szCs w:val="24"/>
        </w:rPr>
        <w:tab/>
      </w:r>
      <w:r w:rsidR="00BA6C5C" w:rsidRPr="00BA6C5C">
        <w:rPr>
          <w:bCs/>
          <w:noProof w:val="0"/>
          <w:sz w:val="24"/>
          <w:szCs w:val="24"/>
        </w:rPr>
        <w:t>R2-1705219</w:t>
      </w:r>
    </w:p>
    <w:p w14:paraId="231362B2" w14:textId="77777777" w:rsidR="00CD4C7B" w:rsidRPr="00B266B0" w:rsidRDefault="00C9068C" w:rsidP="00CD4C7B">
      <w:pPr>
        <w:pStyle w:val="Header"/>
        <w:tabs>
          <w:tab w:val="right" w:pos="9639"/>
        </w:tabs>
        <w:rPr>
          <w:bCs/>
          <w:noProof w:val="0"/>
          <w:sz w:val="24"/>
          <w:szCs w:val="24"/>
        </w:rPr>
      </w:pPr>
      <w:r>
        <w:rPr>
          <w:rFonts w:eastAsia="宋体"/>
          <w:noProof w:val="0"/>
          <w:sz w:val="24"/>
          <w:szCs w:val="24"/>
          <w:lang w:eastAsia="zh-CN"/>
        </w:rPr>
        <w:t>Hangzhou</w:t>
      </w:r>
      <w:r w:rsidR="00C24650" w:rsidRPr="00C24650">
        <w:rPr>
          <w:rFonts w:eastAsia="宋体"/>
          <w:noProof w:val="0"/>
          <w:sz w:val="24"/>
          <w:szCs w:val="24"/>
          <w:lang w:eastAsia="zh-CN"/>
        </w:rPr>
        <w:t xml:space="preserve">, </w:t>
      </w:r>
      <w:r>
        <w:rPr>
          <w:rFonts w:eastAsia="宋体"/>
          <w:noProof w:val="0"/>
          <w:sz w:val="24"/>
          <w:szCs w:val="24"/>
          <w:lang w:eastAsia="zh-CN"/>
        </w:rPr>
        <w:t>China</w:t>
      </w:r>
      <w:r w:rsidR="00C24650" w:rsidRPr="00C24650">
        <w:rPr>
          <w:rFonts w:eastAsia="宋体"/>
          <w:noProof w:val="0"/>
          <w:sz w:val="24"/>
          <w:szCs w:val="24"/>
          <w:lang w:eastAsia="zh-CN"/>
        </w:rPr>
        <w:t xml:space="preserve">, </w:t>
      </w:r>
      <w:r w:rsidR="00970DB3">
        <w:rPr>
          <w:rFonts w:eastAsia="宋体"/>
          <w:noProof w:val="0"/>
          <w:sz w:val="24"/>
          <w:szCs w:val="24"/>
          <w:lang w:eastAsia="zh-CN"/>
        </w:rPr>
        <w:t>15</w:t>
      </w:r>
      <w:r w:rsidR="00C92967">
        <w:rPr>
          <w:rFonts w:eastAsia="宋体"/>
          <w:noProof w:val="0"/>
          <w:sz w:val="24"/>
          <w:szCs w:val="24"/>
          <w:lang w:eastAsia="zh-CN"/>
        </w:rPr>
        <w:t xml:space="preserve"> - </w:t>
      </w:r>
      <w:r w:rsidR="00970DB3">
        <w:rPr>
          <w:rFonts w:eastAsia="宋体"/>
          <w:noProof w:val="0"/>
          <w:sz w:val="24"/>
          <w:szCs w:val="24"/>
          <w:lang w:eastAsia="zh-CN"/>
        </w:rPr>
        <w:t>19</w:t>
      </w:r>
      <w:r w:rsidR="00C92967">
        <w:rPr>
          <w:rFonts w:eastAsia="宋体"/>
          <w:noProof w:val="0"/>
          <w:sz w:val="24"/>
          <w:szCs w:val="24"/>
          <w:lang w:eastAsia="zh-CN"/>
        </w:rPr>
        <w:t xml:space="preserve"> </w:t>
      </w:r>
      <w:r w:rsidR="00970DB3">
        <w:rPr>
          <w:rFonts w:eastAsia="宋体"/>
          <w:noProof w:val="0"/>
          <w:sz w:val="24"/>
          <w:szCs w:val="24"/>
          <w:lang w:eastAsia="zh-CN"/>
        </w:rPr>
        <w:t>May</w:t>
      </w:r>
      <w:r w:rsidR="00813245">
        <w:rPr>
          <w:rFonts w:eastAsia="宋体"/>
          <w:noProof w:val="0"/>
          <w:sz w:val="24"/>
          <w:szCs w:val="24"/>
          <w:lang w:eastAsia="zh-CN"/>
        </w:rPr>
        <w:t xml:space="preserve"> </w:t>
      </w:r>
      <w:r w:rsidR="00C24650" w:rsidRPr="00C24650">
        <w:rPr>
          <w:rFonts w:eastAsia="宋体"/>
          <w:noProof w:val="0"/>
          <w:sz w:val="24"/>
          <w:szCs w:val="24"/>
          <w:lang w:eastAsia="zh-CN"/>
        </w:rPr>
        <w:t>201</w:t>
      </w:r>
      <w:r w:rsidR="00936071">
        <w:rPr>
          <w:rFonts w:eastAsia="宋体"/>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2F3049FA"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06426">
        <w:rPr>
          <w:rFonts w:cs="Arial"/>
          <w:b/>
          <w:bCs/>
          <w:sz w:val="24"/>
          <w:lang w:eastAsia="ja-JP"/>
        </w:rPr>
        <w:t>10.3.2.4</w:t>
      </w:r>
    </w:p>
    <w:p w14:paraId="6A1BC0C1"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45BE90BE" w14:textId="3FC3D31D"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765B7">
        <w:rPr>
          <w:rFonts w:ascii="Arial" w:hAnsi="Arial" w:cs="Arial"/>
          <w:b/>
          <w:bCs/>
          <w:sz w:val="24"/>
        </w:rPr>
        <w:t xml:space="preserve">Segmentation implications to </w:t>
      </w:r>
      <w:r w:rsidR="00806426">
        <w:rPr>
          <w:rFonts w:ascii="Arial" w:hAnsi="Arial" w:cs="Arial"/>
          <w:b/>
          <w:bCs/>
          <w:sz w:val="24"/>
        </w:rPr>
        <w:t>RLC status reporting</w:t>
      </w:r>
    </w:p>
    <w:p w14:paraId="3AC3A0B1" w14:textId="58FA7FD5"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806426">
        <w:rPr>
          <w:rFonts w:ascii="Arial" w:hAnsi="Arial" w:cs="Arial"/>
          <w:b/>
          <w:bCs/>
          <w:sz w:val="24"/>
        </w:rPr>
        <w:t>NR_newRAT</w:t>
      </w:r>
      <w:r>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076D75B5" w:rsidR="00CD4C7B" w:rsidRDefault="001A1DED" w:rsidP="00CD4C7B">
      <w:r>
        <w:t>In the previous RAN2#97bis meeting, the following was agreed pertaining to RLC segmentation</w:t>
      </w:r>
      <w:r w:rsidR="009B0CB4">
        <w:t xml:space="preserve"> [1]</w:t>
      </w:r>
      <w:r>
        <w:t>:</w:t>
      </w:r>
    </w:p>
    <w:tbl>
      <w:tblPr>
        <w:tblW w:w="8946" w:type="dxa"/>
        <w:tblInd w:w="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6"/>
      </w:tblGrid>
      <w:tr w:rsidR="001A1DED" w:rsidRPr="001349C4" w14:paraId="668871A4" w14:textId="77777777" w:rsidTr="001A1DED">
        <w:tc>
          <w:tcPr>
            <w:tcW w:w="8946" w:type="dxa"/>
            <w:shd w:val="clear" w:color="auto" w:fill="auto"/>
          </w:tcPr>
          <w:p w14:paraId="7FA12F87" w14:textId="77777777" w:rsidR="001A1DED" w:rsidRPr="001A1DED" w:rsidRDefault="001A1DED" w:rsidP="00C641EC">
            <w:pPr>
              <w:pStyle w:val="Doc-text2"/>
              <w:tabs>
                <w:tab w:val="left" w:pos="450"/>
              </w:tabs>
              <w:ind w:hanging="1462"/>
              <w:rPr>
                <w:b/>
                <w:i/>
              </w:rPr>
            </w:pPr>
            <w:r w:rsidRPr="001A1DED">
              <w:rPr>
                <w:b/>
                <w:i/>
              </w:rPr>
              <w:t>Agreements RLC segmenation:</w:t>
            </w:r>
          </w:p>
          <w:p w14:paraId="65A93884" w14:textId="77777777" w:rsidR="001A1DED" w:rsidRPr="001A1DED" w:rsidRDefault="001A1DED" w:rsidP="00C641EC">
            <w:pPr>
              <w:pStyle w:val="Doc-text2"/>
              <w:tabs>
                <w:tab w:val="left" w:pos="450"/>
              </w:tabs>
              <w:ind w:left="523"/>
              <w:rPr>
                <w:i/>
              </w:rPr>
            </w:pPr>
            <w:r w:rsidRPr="001A1DED">
              <w:rPr>
                <w:i/>
              </w:rPr>
              <w:t>-</w:t>
            </w:r>
            <w:r w:rsidRPr="001A1DED">
              <w:rPr>
                <w:i/>
              </w:rPr>
              <w:tab/>
              <w:t xml:space="preserve">As a baseline, segmentation is always enabled for RLC-AM and RLC-UM.  FFS if there are cases in which it is beneficial to disable segmentation </w:t>
            </w:r>
          </w:p>
          <w:p w14:paraId="27E9FE24" w14:textId="77777777" w:rsidR="001A1DED" w:rsidRPr="001A1DED" w:rsidRDefault="001A1DED" w:rsidP="00C641EC">
            <w:pPr>
              <w:pStyle w:val="Doc-text2"/>
              <w:tabs>
                <w:tab w:val="left" w:pos="450"/>
              </w:tabs>
              <w:ind w:left="523"/>
              <w:rPr>
                <w:i/>
                <w:lang w:eastAsia="ja-JP"/>
              </w:rPr>
            </w:pPr>
            <w:r w:rsidRPr="001A1DED">
              <w:rPr>
                <w:i/>
              </w:rPr>
              <w:t>-</w:t>
            </w:r>
            <w:r w:rsidRPr="001A1DED">
              <w:rPr>
                <w:i/>
              </w:rPr>
              <w:tab/>
            </w:r>
            <w:r w:rsidRPr="001A1DED">
              <w:rPr>
                <w:rFonts w:hint="eastAsia"/>
                <w:i/>
                <w:lang w:eastAsia="ja-JP"/>
              </w:rPr>
              <w:t>A</w:t>
            </w:r>
            <w:r w:rsidRPr="001A1DED">
              <w:rPr>
                <w:i/>
                <w:lang w:eastAsia="ja-JP"/>
              </w:rPr>
              <w:t>n RLC SDU for UM and AM can be associated with only one RLC SN</w:t>
            </w:r>
            <w:r w:rsidRPr="001A1DED">
              <w:rPr>
                <w:rFonts w:hint="eastAsia"/>
                <w:i/>
                <w:lang w:eastAsia="ja-JP"/>
              </w:rPr>
              <w:t>, i.e., the byte segments from a</w:t>
            </w:r>
            <w:r w:rsidRPr="001A1DED">
              <w:rPr>
                <w:i/>
                <w:lang w:eastAsia="ja-JP"/>
              </w:rPr>
              <w:t xml:space="preserve">n RLC SDU can be associated with </w:t>
            </w:r>
            <w:r w:rsidRPr="001A1DED">
              <w:rPr>
                <w:rFonts w:hint="eastAsia"/>
                <w:i/>
                <w:lang w:eastAsia="ja-JP"/>
              </w:rPr>
              <w:t>the same</w:t>
            </w:r>
            <w:r w:rsidRPr="001A1DED">
              <w:rPr>
                <w:i/>
                <w:lang w:eastAsia="ja-JP"/>
              </w:rPr>
              <w:t xml:space="preserve"> RLC SN.</w:t>
            </w:r>
          </w:p>
          <w:p w14:paraId="56C76AEA" w14:textId="77777777" w:rsidR="001A1DED" w:rsidRPr="001A1DED" w:rsidRDefault="001A1DED" w:rsidP="00C641EC">
            <w:pPr>
              <w:pStyle w:val="Doc-text2"/>
              <w:tabs>
                <w:tab w:val="left" w:pos="450"/>
              </w:tabs>
              <w:ind w:left="523"/>
              <w:rPr>
                <w:i/>
                <w:lang w:eastAsia="ja-JP"/>
              </w:rPr>
            </w:pPr>
            <w:r w:rsidRPr="001A1DED">
              <w:rPr>
                <w:b/>
                <w:i/>
                <w:lang w:eastAsia="ja-JP"/>
              </w:rPr>
              <w:t>-</w:t>
            </w:r>
            <w:r w:rsidRPr="001A1DED">
              <w:rPr>
                <w:b/>
                <w:i/>
                <w:lang w:eastAsia="ja-JP"/>
              </w:rPr>
              <w:tab/>
            </w:r>
            <w:r w:rsidRPr="001A1DED">
              <w:rPr>
                <w:rFonts w:hint="eastAsia"/>
                <w:i/>
                <w:lang w:eastAsia="ja-JP"/>
              </w:rPr>
              <w:t>Segmentation and re-segmentation is based on RLC SDU, i.e., SO field indicates byte position of the RLC SDU</w:t>
            </w:r>
          </w:p>
          <w:p w14:paraId="3B5D89EB" w14:textId="77777777" w:rsidR="001A1DED" w:rsidRPr="001A1DED" w:rsidRDefault="001A1DED" w:rsidP="00C641EC">
            <w:pPr>
              <w:pStyle w:val="Doc-text2"/>
              <w:tabs>
                <w:tab w:val="left" w:pos="450"/>
              </w:tabs>
              <w:ind w:left="523"/>
              <w:rPr>
                <w:i/>
                <w:lang w:eastAsia="ja-JP"/>
              </w:rPr>
            </w:pPr>
            <w:r w:rsidRPr="001A1DED">
              <w:rPr>
                <w:i/>
                <w:lang w:eastAsia="ja-JP"/>
              </w:rPr>
              <w:t>-</w:t>
            </w:r>
            <w:r w:rsidRPr="001A1DED">
              <w:rPr>
                <w:i/>
                <w:lang w:eastAsia="ja-JP"/>
              </w:rPr>
              <w:tab/>
            </w:r>
            <w:r w:rsidRPr="001A1DED">
              <w:rPr>
                <w:rFonts w:hint="eastAsia"/>
                <w:i/>
                <w:lang w:eastAsia="ja-JP"/>
              </w:rPr>
              <w:t>RLC header is to be designed in following principles:</w:t>
            </w:r>
          </w:p>
          <w:p w14:paraId="0E80E054" w14:textId="77777777" w:rsidR="001A1DED" w:rsidRPr="001A1DED" w:rsidRDefault="001A1DED" w:rsidP="00C641EC">
            <w:pPr>
              <w:pStyle w:val="Doc-text2"/>
              <w:tabs>
                <w:tab w:val="left" w:pos="450"/>
              </w:tabs>
              <w:ind w:left="1249"/>
              <w:rPr>
                <w:i/>
                <w:lang w:eastAsia="ja-JP"/>
              </w:rPr>
            </w:pPr>
            <w:r w:rsidRPr="001A1DED">
              <w:rPr>
                <w:rFonts w:hint="eastAsia"/>
                <w:i/>
                <w:lang w:eastAsia="ja-JP"/>
              </w:rPr>
              <w:t xml:space="preserve">- </w:t>
            </w:r>
            <w:r w:rsidRPr="001A1DED">
              <w:rPr>
                <w:i/>
                <w:lang w:eastAsia="ja-JP"/>
              </w:rPr>
              <w:t>RLC header indicates if RLC PDU carries a complete RLC SDU or RLC SDU segments</w:t>
            </w:r>
            <w:r w:rsidRPr="001A1DED">
              <w:rPr>
                <w:rFonts w:hint="eastAsia"/>
                <w:i/>
                <w:lang w:eastAsia="ja-JP"/>
              </w:rPr>
              <w:t>.</w:t>
            </w:r>
          </w:p>
          <w:p w14:paraId="012AB5D6" w14:textId="77777777" w:rsidR="001A1DED" w:rsidRPr="001A1DED" w:rsidRDefault="001A1DED" w:rsidP="00C641EC">
            <w:pPr>
              <w:pStyle w:val="Doc-text2"/>
              <w:tabs>
                <w:tab w:val="left" w:pos="450"/>
              </w:tabs>
              <w:ind w:left="1249"/>
              <w:rPr>
                <w:i/>
                <w:lang w:eastAsia="ja-JP"/>
              </w:rPr>
            </w:pPr>
            <w:r w:rsidRPr="001A1DED">
              <w:rPr>
                <w:rFonts w:hint="eastAsia"/>
                <w:i/>
                <w:lang w:eastAsia="ja-JP"/>
              </w:rPr>
              <w:t xml:space="preserve">- </w:t>
            </w:r>
            <w:r w:rsidRPr="001A1DED">
              <w:rPr>
                <w:i/>
                <w:lang w:eastAsia="ja-JP"/>
              </w:rPr>
              <w:t>RLC header does not include SO field if RLC PDU carries a complete RLC SDU</w:t>
            </w:r>
            <w:r w:rsidRPr="001A1DED">
              <w:rPr>
                <w:rFonts w:hint="eastAsia"/>
                <w:i/>
                <w:lang w:eastAsia="ja-JP"/>
              </w:rPr>
              <w:t>.</w:t>
            </w:r>
          </w:p>
          <w:p w14:paraId="5E8E7283" w14:textId="77777777" w:rsidR="001A1DED" w:rsidRPr="001A1DED" w:rsidRDefault="001A1DED" w:rsidP="00C641EC">
            <w:pPr>
              <w:pStyle w:val="Doc-text2"/>
              <w:tabs>
                <w:tab w:val="left" w:pos="450"/>
              </w:tabs>
              <w:ind w:left="1249"/>
              <w:rPr>
                <w:i/>
                <w:lang w:eastAsia="ja-JP"/>
              </w:rPr>
            </w:pPr>
            <w:r w:rsidRPr="001A1DED">
              <w:rPr>
                <w:rFonts w:hint="eastAsia"/>
                <w:i/>
                <w:lang w:eastAsia="ja-JP"/>
              </w:rPr>
              <w:t xml:space="preserve">- </w:t>
            </w:r>
            <w:r w:rsidRPr="001A1DED">
              <w:rPr>
                <w:i/>
                <w:lang w:eastAsia="ja-JP"/>
              </w:rPr>
              <w:t xml:space="preserve">RLC header does not include SO field </w:t>
            </w:r>
            <w:r w:rsidRPr="001A1DED">
              <w:rPr>
                <w:rFonts w:hint="eastAsia"/>
                <w:i/>
                <w:lang w:eastAsia="ja-JP"/>
              </w:rPr>
              <w:t xml:space="preserve">when the </w:t>
            </w:r>
            <w:r w:rsidRPr="001A1DED">
              <w:rPr>
                <w:i/>
                <w:lang w:eastAsia="ja-JP"/>
              </w:rPr>
              <w:t xml:space="preserve">beginning of </w:t>
            </w:r>
            <w:r w:rsidRPr="001A1DED">
              <w:rPr>
                <w:rFonts w:hint="eastAsia"/>
                <w:i/>
                <w:lang w:eastAsia="ja-JP"/>
              </w:rPr>
              <w:t xml:space="preserve">the </w:t>
            </w:r>
            <w:r w:rsidRPr="001A1DED">
              <w:rPr>
                <w:i/>
                <w:lang w:eastAsia="ja-JP"/>
              </w:rPr>
              <w:t xml:space="preserve">RLC SDU </w:t>
            </w:r>
            <w:r w:rsidRPr="001A1DED">
              <w:rPr>
                <w:rFonts w:hint="eastAsia"/>
                <w:i/>
                <w:lang w:eastAsia="ja-JP"/>
              </w:rPr>
              <w:t>is segmented.</w:t>
            </w:r>
          </w:p>
          <w:p w14:paraId="19CBE608" w14:textId="77777777" w:rsidR="001A1DED" w:rsidRPr="001A1DED" w:rsidRDefault="001A1DED" w:rsidP="00C641EC">
            <w:pPr>
              <w:pStyle w:val="Doc-text2"/>
              <w:tabs>
                <w:tab w:val="left" w:pos="450"/>
              </w:tabs>
              <w:ind w:left="1249"/>
              <w:rPr>
                <w:i/>
                <w:lang w:eastAsia="ja-JP"/>
              </w:rPr>
            </w:pPr>
            <w:r w:rsidRPr="001A1DED">
              <w:rPr>
                <w:rFonts w:hint="eastAsia"/>
                <w:i/>
                <w:lang w:eastAsia="ja-JP"/>
              </w:rPr>
              <w:t>- RLC header includes SO field when the middle or end</w:t>
            </w:r>
            <w:r w:rsidRPr="001A1DED">
              <w:rPr>
                <w:i/>
                <w:lang w:eastAsia="ja-JP"/>
              </w:rPr>
              <w:t xml:space="preserve"> of </w:t>
            </w:r>
            <w:r w:rsidRPr="001A1DED">
              <w:rPr>
                <w:rFonts w:hint="eastAsia"/>
                <w:i/>
                <w:lang w:eastAsia="ja-JP"/>
              </w:rPr>
              <w:t xml:space="preserve">the </w:t>
            </w:r>
            <w:r w:rsidRPr="001A1DED">
              <w:rPr>
                <w:i/>
                <w:lang w:eastAsia="ja-JP"/>
              </w:rPr>
              <w:t xml:space="preserve">RLC SDU </w:t>
            </w:r>
            <w:r w:rsidRPr="001A1DED">
              <w:rPr>
                <w:rFonts w:hint="eastAsia"/>
                <w:i/>
                <w:lang w:eastAsia="ja-JP"/>
              </w:rPr>
              <w:t>is segmented.</w:t>
            </w:r>
          </w:p>
          <w:p w14:paraId="3E448910" w14:textId="77777777" w:rsidR="001A1DED" w:rsidRPr="001A1DED" w:rsidRDefault="001A1DED" w:rsidP="00C641EC">
            <w:pPr>
              <w:pStyle w:val="Doc-text2"/>
              <w:tabs>
                <w:tab w:val="left" w:pos="450"/>
              </w:tabs>
              <w:ind w:left="1249"/>
              <w:rPr>
                <w:i/>
                <w:lang w:eastAsia="ja-JP"/>
              </w:rPr>
            </w:pPr>
            <w:r w:rsidRPr="001A1DED">
              <w:rPr>
                <w:rFonts w:hint="eastAsia"/>
                <w:i/>
                <w:lang w:eastAsia="ja-JP"/>
              </w:rPr>
              <w:t xml:space="preserve">- RLC header indicates whether the RLC PDU </w:t>
            </w:r>
            <w:r w:rsidRPr="001A1DED">
              <w:rPr>
                <w:i/>
                <w:lang w:eastAsia="ja-JP"/>
              </w:rPr>
              <w:t>contains</w:t>
            </w:r>
            <w:r w:rsidRPr="001A1DED">
              <w:rPr>
                <w:rFonts w:hint="eastAsia"/>
                <w:i/>
                <w:lang w:eastAsia="ja-JP"/>
              </w:rPr>
              <w:t xml:space="preserve"> the end part of RLC SDU segment or not when the middle or end</w:t>
            </w:r>
            <w:r w:rsidRPr="001A1DED">
              <w:rPr>
                <w:i/>
                <w:lang w:eastAsia="ja-JP"/>
              </w:rPr>
              <w:t xml:space="preserve"> of </w:t>
            </w:r>
            <w:r w:rsidRPr="001A1DED">
              <w:rPr>
                <w:rFonts w:hint="eastAsia"/>
                <w:i/>
                <w:lang w:eastAsia="ja-JP"/>
              </w:rPr>
              <w:t xml:space="preserve">the </w:t>
            </w:r>
            <w:r w:rsidRPr="001A1DED">
              <w:rPr>
                <w:i/>
                <w:lang w:eastAsia="ja-JP"/>
              </w:rPr>
              <w:t xml:space="preserve">RLC SDU </w:t>
            </w:r>
            <w:r w:rsidRPr="001A1DED">
              <w:rPr>
                <w:rFonts w:hint="eastAsia"/>
                <w:i/>
                <w:lang w:eastAsia="ja-JP"/>
              </w:rPr>
              <w:t>is segmented.</w:t>
            </w:r>
          </w:p>
          <w:p w14:paraId="664B0194" w14:textId="77777777" w:rsidR="001A1DED" w:rsidRPr="001A1DED" w:rsidRDefault="001A1DED" w:rsidP="00C641EC">
            <w:pPr>
              <w:pStyle w:val="Doc-text2"/>
              <w:tabs>
                <w:tab w:val="left" w:pos="450"/>
              </w:tabs>
              <w:ind w:left="0" w:firstLine="0"/>
              <w:rPr>
                <w:i/>
              </w:rPr>
            </w:pPr>
          </w:p>
        </w:tc>
      </w:tr>
    </w:tbl>
    <w:p w14:paraId="0C773F5E" w14:textId="1B7C897B" w:rsidR="001A1DED" w:rsidRDefault="001A1DED" w:rsidP="00CD4C7B"/>
    <w:p w14:paraId="7F994530" w14:textId="421DA9EE" w:rsidR="001A1DED" w:rsidRPr="001A1DED" w:rsidRDefault="001A1DED" w:rsidP="00CD4C7B">
      <w:r>
        <w:t>In this contribution, the implications to RLC status reporting is discussed wrt. defined LTE baseline.</w:t>
      </w:r>
    </w:p>
    <w:p w14:paraId="127ACA6D" w14:textId="55A5BB48" w:rsidR="00CD4C7B" w:rsidRDefault="00CD4C7B" w:rsidP="00CD4C7B">
      <w:pPr>
        <w:pStyle w:val="Heading1"/>
      </w:pPr>
      <w:r w:rsidRPr="006E13D1">
        <w:t>2</w:t>
      </w:r>
      <w:r w:rsidRPr="006E13D1">
        <w:tab/>
      </w:r>
      <w:r w:rsidR="000765B7">
        <w:t>S</w:t>
      </w:r>
      <w:r w:rsidR="00AA5EA3">
        <w:t xml:space="preserve">egmentation implications to </w:t>
      </w:r>
      <w:r w:rsidR="00AE73E5">
        <w:t>RLC status report</w:t>
      </w:r>
      <w:r w:rsidR="000765B7">
        <w:t>ing</w:t>
      </w:r>
    </w:p>
    <w:p w14:paraId="1982DD89" w14:textId="7AD410C2" w:rsidR="00AE73E5" w:rsidRDefault="00283C86" w:rsidP="00AE73E5">
      <w:r>
        <w:t>RLC s</w:t>
      </w:r>
      <w:r w:rsidR="00AE73E5">
        <w:t xml:space="preserve">egmentation in LTE and NR works differently as illustrated in the following figure 1. </w:t>
      </w:r>
      <w:r>
        <w:t>In LTE, every RLC SDU segment has its own sequence number as no two segments of a single SDU will be placed into a single AMD PDU. In NR, however, each segment of a single SDU will use the same SN and the SO field is used to tell the byte position of the segment in the original RLC SDU.</w:t>
      </w:r>
    </w:p>
    <w:p w14:paraId="13D76AB8" w14:textId="08595113" w:rsidR="00AE73E5" w:rsidRDefault="003B7A54" w:rsidP="00AE73E5">
      <w:pPr>
        <w:jc w:val="center"/>
        <w:rPr>
          <w:rFonts w:eastAsiaTheme="minorEastAsia"/>
        </w:rPr>
      </w:pPr>
      <w:r>
        <w:rPr>
          <w:rFonts w:eastAsiaTheme="minorEastAsia"/>
        </w:rPr>
        <w:object w:dxaOrig="8824" w:dyaOrig="2212" w14:anchorId="5FB44C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15pt;height:110.7pt;mso-position-vertical:absolute" o:ole="">
            <v:imagedata r:id="rId12" o:title=""/>
          </v:shape>
          <o:OLEObject Type="Embed" ProgID="Visio.Drawing.11" ShapeID="_x0000_i1025" DrawAspect="Content" ObjectID="_1555524086" r:id="rId13"/>
        </w:object>
      </w:r>
    </w:p>
    <w:p w14:paraId="774ADC43" w14:textId="5E74FEA0" w:rsidR="00283C86" w:rsidRPr="006E13D1" w:rsidRDefault="00283C86" w:rsidP="00283C86">
      <w:pPr>
        <w:pStyle w:val="TF"/>
      </w:pPr>
      <w:r>
        <w:t>Figure 1: Illustration of LTE vs. NR segmentation at RLC</w:t>
      </w:r>
    </w:p>
    <w:p w14:paraId="5D0B6C8E" w14:textId="0357CAC3" w:rsidR="00C24EED" w:rsidRDefault="00340CA7" w:rsidP="00283C86">
      <w:r>
        <w:lastRenderedPageBreak/>
        <w:t xml:space="preserve">As a result, </w:t>
      </w:r>
      <w:r w:rsidR="00895CBB">
        <w:t>in LTE the ACK_SN in a status report consists always a completely missing AMD PDU unless previously issued re-transmission of an RLC data PDU has been re-segmented and a part (AMD PDU segment) has been received</w:t>
      </w:r>
      <w:r w:rsidR="00C24EED">
        <w:t xml:space="preserve"> </w:t>
      </w:r>
      <w:r w:rsidR="00714733">
        <w:t>(</w:t>
      </w:r>
      <w:r w:rsidR="00714733" w:rsidRPr="00E14699">
        <w:rPr>
          <w:i/>
          <w:noProof/>
        </w:rPr>
        <w:t>The ACK_SN field indicates the SN of the next not received RLC Data PDU which is not reported as missing in the STATUS PDU</w:t>
      </w:r>
      <w:r w:rsidR="00714733" w:rsidRPr="00293E19">
        <w:rPr>
          <w:noProof/>
        </w:rPr>
        <w:t>.</w:t>
      </w:r>
      <w:r w:rsidR="00714733">
        <w:t>)</w:t>
      </w:r>
      <w:r w:rsidR="00895CBB">
        <w:t xml:space="preserve"> – this holds also for VR(MS) (</w:t>
      </w:r>
      <w:r w:rsidR="00895CBB" w:rsidRPr="00E14699">
        <w:rPr>
          <w:i/>
        </w:rPr>
        <w:t>Maximum STATUS transmit state variable</w:t>
      </w:r>
      <w:r w:rsidR="00895CBB">
        <w:t>). Thus, the principle of not reporting the possibly already received AMD PDU segment(s) of an ACK_SN</w:t>
      </w:r>
      <w:r w:rsidR="00DC1D88">
        <w:t xml:space="preserve"> as “successfully received”</w:t>
      </w:r>
      <w:r w:rsidR="00895CBB">
        <w:t xml:space="preserve"> </w:t>
      </w:r>
      <w:r w:rsidR="00DC1D88">
        <w:t xml:space="preserve">worked well. However, for NR design we foresee some implications with such principle for which we give </w:t>
      </w:r>
      <w:r w:rsidR="00E5629F">
        <w:t>an</w:t>
      </w:r>
      <w:r w:rsidR="00DC1D88">
        <w:t xml:space="preserve"> example</w:t>
      </w:r>
      <w:r w:rsidR="00E5629F">
        <w:t xml:space="preserve"> below</w:t>
      </w:r>
      <w:r w:rsidR="00DC1D88">
        <w:t>.</w:t>
      </w:r>
    </w:p>
    <w:p w14:paraId="0E9E7310" w14:textId="2172333E" w:rsidR="00DC1D88" w:rsidRPr="00DC1D88" w:rsidRDefault="00E5629F" w:rsidP="00BE2ED4">
      <w:r>
        <w:t>An</w:t>
      </w:r>
      <w:r w:rsidR="00DC1D88" w:rsidRPr="00DC1D88">
        <w:t xml:space="preserve"> example using the figure 1 to explain how LTE</w:t>
      </w:r>
      <w:r w:rsidR="00BE2ED4">
        <w:t xml:space="preserve"> works</w:t>
      </w:r>
      <w:r w:rsidR="00DC1D88" w:rsidRPr="00DC1D88">
        <w:t xml:space="preserve"> with FI-based segmentation:</w:t>
      </w:r>
    </w:p>
    <w:p w14:paraId="6FB0D8A5" w14:textId="36A10706" w:rsidR="00DC1D88" w:rsidRPr="00DC1D88" w:rsidRDefault="00DC1D88" w:rsidP="00BE2ED4">
      <w:pPr>
        <w:ind w:left="284"/>
      </w:pPr>
      <w:r w:rsidRPr="00DC1D88">
        <w:t>At T1: SN1 is received, VR(H) = 2 which is the SN following the highest received SN</w:t>
      </w:r>
      <w:r w:rsidR="00BE2ED4">
        <w:t xml:space="preserve"> among received RLC data PDUs</w:t>
      </w:r>
      <w:r w:rsidRPr="00DC1D88">
        <w:t xml:space="preserve">, VR(R) = 2 which is the SN following the last in sequence </w:t>
      </w:r>
      <w:r w:rsidR="00BE2ED4">
        <w:t xml:space="preserve">completely </w:t>
      </w:r>
      <w:r w:rsidRPr="00DC1D88">
        <w:t>received</w:t>
      </w:r>
      <w:r w:rsidR="00BE2ED4">
        <w:t xml:space="preserve"> AMD PDU</w:t>
      </w:r>
      <w:r w:rsidRPr="00DC1D88">
        <w:t xml:space="preserve">, VR(MS) =2 which is the possible SN for ACK_SN when a status report is to be constructed; </w:t>
      </w:r>
    </w:p>
    <w:p w14:paraId="6E7415BE" w14:textId="057D1376" w:rsidR="00DC1D88" w:rsidRPr="00DC1D88" w:rsidRDefault="00DC1D88" w:rsidP="00BE2ED4">
      <w:pPr>
        <w:ind w:left="284"/>
      </w:pPr>
      <w:r w:rsidRPr="00DC1D88">
        <w:t>At T2: SN3 is received, but not SN2, VR (H) = 4, VR(R) =2, VR(MS) =2, T-reordering is started and VR(X)=4 which is the S</w:t>
      </w:r>
      <w:r w:rsidR="00BE2ED4">
        <w:t>N following the SN that triggered</w:t>
      </w:r>
      <w:r w:rsidRPr="00DC1D88">
        <w:t xml:space="preserve"> the T-reordering;</w:t>
      </w:r>
    </w:p>
    <w:p w14:paraId="76731820" w14:textId="3196C5FE" w:rsidR="00DC1D88" w:rsidRPr="00DC1D88" w:rsidRDefault="00DC1D88" w:rsidP="00BE2ED4">
      <w:pPr>
        <w:ind w:left="284"/>
      </w:pPr>
      <w:r w:rsidRPr="00DC1D88">
        <w:t>At T3: at T-reordering expiry, status report</w:t>
      </w:r>
      <w:r w:rsidR="00BE2ED4">
        <w:t xml:space="preserve"> is constructed which</w:t>
      </w:r>
      <w:r w:rsidRPr="00DC1D88">
        <w:t xml:space="preserve"> indicate</w:t>
      </w:r>
      <w:r w:rsidR="00BE2ED4">
        <w:t>s ACK_SN = 4 and NACK_SN =2.</w:t>
      </w:r>
    </w:p>
    <w:p w14:paraId="38717870" w14:textId="590FE00F" w:rsidR="00DC1D88" w:rsidRPr="00DC1D88" w:rsidRDefault="00BF2DAF" w:rsidP="00BE2ED4">
      <w:r>
        <w:t>Applying</w:t>
      </w:r>
      <w:r w:rsidR="00DC1D88" w:rsidRPr="00DC1D88">
        <w:t xml:space="preserve"> the procedure</w:t>
      </w:r>
      <w:r w:rsidR="00B83AD9">
        <w:t xml:space="preserve"> similarly</w:t>
      </w:r>
      <w:r w:rsidR="00DC1D88" w:rsidRPr="00DC1D88">
        <w:t xml:space="preserve"> to NR:</w:t>
      </w:r>
    </w:p>
    <w:p w14:paraId="7426416B" w14:textId="1BD8C5ED" w:rsidR="00DC1D88" w:rsidRPr="00DC1D88" w:rsidRDefault="00DC1D88" w:rsidP="00BE2ED4">
      <w:pPr>
        <w:ind w:left="284"/>
      </w:pPr>
      <w:r w:rsidRPr="00DC1D88">
        <w:t xml:space="preserve">At T1: SN1 is received but </w:t>
      </w:r>
      <w:r w:rsidR="00B275F3">
        <w:t>segmentation information</w:t>
      </w:r>
      <w:r w:rsidRPr="00DC1D88">
        <w:t xml:space="preserve"> indicates it does not contain a full SDU, VR(H) = 2 which is the SN following the highest received SN</w:t>
      </w:r>
      <w:r w:rsidR="00B275F3" w:rsidRPr="00B275F3">
        <w:t xml:space="preserve"> </w:t>
      </w:r>
      <w:r w:rsidR="00B275F3">
        <w:t>among received RLC data PDUs, VR(R) = 1</w:t>
      </w:r>
      <w:r w:rsidRPr="00DC1D88">
        <w:t xml:space="preserve"> which is the SN following the last in sequence received</w:t>
      </w:r>
      <w:r w:rsidR="00B275F3">
        <w:t xml:space="preserve"> AMD PDU</w:t>
      </w:r>
      <w:r w:rsidR="00B83AD9">
        <w:t>, VR(MS) =1</w:t>
      </w:r>
      <w:r w:rsidRPr="00DC1D88">
        <w:t xml:space="preserve"> which is the possible SN for ACK_SN when a status report is to be constructed; </w:t>
      </w:r>
    </w:p>
    <w:p w14:paraId="7AA892D0" w14:textId="28C6E1D0" w:rsidR="00DC1D88" w:rsidRPr="00DC1D88" w:rsidRDefault="00DC1D88" w:rsidP="00BE2ED4">
      <w:pPr>
        <w:ind w:left="284"/>
      </w:pPr>
      <w:r w:rsidRPr="00DC1D88">
        <w:t xml:space="preserve">At T2: SN2 is received but </w:t>
      </w:r>
      <w:r w:rsidR="00B83AD9">
        <w:t>segmentation information</w:t>
      </w:r>
      <w:r w:rsidRPr="00DC1D88">
        <w:t xml:space="preserve"> indicate</w:t>
      </w:r>
      <w:r w:rsidR="00B83AD9">
        <w:t>s</w:t>
      </w:r>
      <w:r w:rsidRPr="00DC1D88">
        <w:t xml:space="preserve"> it does not contain a full SDU, the second segment of SN1 </w:t>
      </w:r>
      <w:r w:rsidR="00B83AD9">
        <w:t>is missing, VR(H) = 3, VR(R) = 1</w:t>
      </w:r>
      <w:r w:rsidRPr="00DC1D88">
        <w:t>, VR(MS) =</w:t>
      </w:r>
      <w:r w:rsidR="00B83AD9">
        <w:t xml:space="preserve"> 1</w:t>
      </w:r>
      <w:r w:rsidRPr="00DC1D88">
        <w:t>, T-reordering is started and VR(X)</w:t>
      </w:r>
      <w:r w:rsidR="00B83AD9">
        <w:t xml:space="preserve"> </w:t>
      </w:r>
      <w:r w:rsidRPr="00DC1D88">
        <w:t>=</w:t>
      </w:r>
      <w:r w:rsidR="00B83AD9">
        <w:t xml:space="preserve"> </w:t>
      </w:r>
      <w:r w:rsidRPr="00DC1D88">
        <w:t>3 which is the SN following the SN that trigger</w:t>
      </w:r>
      <w:r w:rsidR="00B83AD9">
        <w:t>ed</w:t>
      </w:r>
      <w:r w:rsidRPr="00DC1D88">
        <w:t xml:space="preserve"> the T-reordering;</w:t>
      </w:r>
    </w:p>
    <w:p w14:paraId="301539F6" w14:textId="371BC789" w:rsidR="00DC1D88" w:rsidRPr="00DC1D88" w:rsidRDefault="00DC1D88" w:rsidP="00BE2ED4">
      <w:pPr>
        <w:ind w:left="284"/>
      </w:pPr>
      <w:r w:rsidRPr="00DC1D88">
        <w:t>At T3: at T-reordering expiry,</w:t>
      </w:r>
      <w:r w:rsidR="00B83AD9">
        <w:t xml:space="preserve"> VR(MS) is updated to VR(X) = 3</w:t>
      </w:r>
      <w:r w:rsidR="007358FF">
        <w:t xml:space="preserve"> and </w:t>
      </w:r>
      <w:r w:rsidRPr="00DC1D88">
        <w:t>status report indicate</w:t>
      </w:r>
      <w:r w:rsidR="007358FF">
        <w:t>s</w:t>
      </w:r>
      <w:r w:rsidRPr="00DC1D88">
        <w:t xml:space="preserve"> ACK_SN = 3, NACK_SN =1 and SO = X (second segment of SN1 missing, X deduced from reception of the first segment of SN1), NACK_SN = 2 and SO = Y (second segment of SN2 missing, Y deduced from recep</w:t>
      </w:r>
      <w:r w:rsidR="007358FF">
        <w:t>tion of the first segment of SN2</w:t>
      </w:r>
      <w:r w:rsidRPr="00DC1D88">
        <w:t xml:space="preserve">). </w:t>
      </w:r>
    </w:p>
    <w:p w14:paraId="3A0F60F0" w14:textId="06153669" w:rsidR="00BE2ED4" w:rsidRDefault="00DC1D88" w:rsidP="00BE2ED4">
      <w:r w:rsidRPr="00DC1D88">
        <w:t xml:space="preserve">ACK_SN 3 is reported and the missing of the second segment of SN2 is reported. </w:t>
      </w:r>
      <w:r w:rsidR="007358FF">
        <w:t>However,</w:t>
      </w:r>
      <w:r w:rsidRPr="00DC1D88">
        <w:t xml:space="preserve"> th</w:t>
      </w:r>
      <w:r w:rsidR="00BE2ED4">
        <w:t>ere could be a case that second s</w:t>
      </w:r>
      <w:r w:rsidRPr="00DC1D88">
        <w:t xml:space="preserve">egment of SN2 has actually not even been sent by the transmitter side yet when the T-reordering was started and expired by the first segment of SN2. Or the second segment has just been sent but the Rx did not take that HARQ process anymore into account </w:t>
      </w:r>
      <w:r w:rsidR="007358FF">
        <w:t>in</w:t>
      </w:r>
      <w:r w:rsidRPr="00DC1D88">
        <w:t xml:space="preserve"> the status reporting.</w:t>
      </w:r>
      <w:r w:rsidR="007358FF">
        <w:t xml:space="preserve"> This may lead to a situation the Tx RLC entity mistakenly seeks to re-transmit the second segment of SDU with SN2.</w:t>
      </w:r>
    </w:p>
    <w:p w14:paraId="5C3D52F3" w14:textId="780C3DDC" w:rsidR="007358FF" w:rsidRDefault="007358FF" w:rsidP="00BE2ED4">
      <w:r>
        <w:rPr>
          <w:b/>
        </w:rPr>
        <w:t xml:space="preserve">Observation 1: </w:t>
      </w:r>
      <w:r>
        <w:t xml:space="preserve">Applying exactly the LTE procedure for RLC status reporting in NR may lead to </w:t>
      </w:r>
      <w:r w:rsidR="00845F5B">
        <w:t>inaccurate reporting</w:t>
      </w:r>
      <w:r>
        <w:t xml:space="preserve"> of segments that have not been / have just been sent.</w:t>
      </w:r>
    </w:p>
    <w:p w14:paraId="66947491" w14:textId="51A54825" w:rsidR="00E14699" w:rsidRDefault="00E14699" w:rsidP="00BE2ED4">
      <w:r w:rsidRPr="009B0CB4">
        <w:rPr>
          <w:b/>
        </w:rPr>
        <w:t>Proposal 1:</w:t>
      </w:r>
      <w:r>
        <w:t xml:space="preserve"> Too early reporting of no</w:t>
      </w:r>
      <w:r w:rsidR="004F4E2B">
        <w:t>t</w:t>
      </w:r>
      <w:r>
        <w:t xml:space="preserve"> transmitted </w:t>
      </w:r>
      <w:r w:rsidR="004F4E2B">
        <w:t xml:space="preserve">yet </w:t>
      </w:r>
      <w:r>
        <w:t>or still ongoing segment should be avoided.</w:t>
      </w:r>
    </w:p>
    <w:p w14:paraId="4CCDA33C" w14:textId="00B2CBD2" w:rsidR="00854B84" w:rsidRDefault="00854B84" w:rsidP="00BE2ED4">
      <w:r>
        <w:t xml:space="preserve">To mimic the behaviour in LTE, simple extension on top of the LTE baseline would be to keep track of the highest SO along with the highest SN among the received RLC data PDUs. With this approach, T-reordering should be started when gap is created by either a segment or a full PDU, and ACK_SN field in the status report </w:t>
      </w:r>
      <w:r w:rsidR="009A5DDB">
        <w:t xml:space="preserve">could </w:t>
      </w:r>
      <w:r>
        <w:t>optionally follow an SO field which indicates the byte offset of the next not received segment of ACK_SN which is not reported as missing in the status report.</w:t>
      </w:r>
      <w:r w:rsidR="009A5DDB">
        <w:t xml:space="preserve"> This way the delaying the reporting of already in-sequence received segments could also be avoided.</w:t>
      </w:r>
    </w:p>
    <w:p w14:paraId="0BD737BD" w14:textId="565A63D2" w:rsidR="009A5DDB" w:rsidRDefault="009A5DDB" w:rsidP="00BE2ED4">
      <w:r>
        <w:t>Furthermore, setting NACK_SN to ACK_SN needs to be allowed in the STATUS PDU to be able to report missing segment(s) of the ACK_SN since if the ACK_SN is the last SN to be received, the missing segments could not be reported otherwise.</w:t>
      </w:r>
    </w:p>
    <w:p w14:paraId="44647799" w14:textId="16ADA2CF" w:rsidR="00F21599" w:rsidRDefault="00F21599" w:rsidP="00F21599">
      <w:r>
        <w:rPr>
          <w:b/>
        </w:rPr>
        <w:t xml:space="preserve">Proposal 2: </w:t>
      </w:r>
      <w:r w:rsidRPr="00E14699">
        <w:t>Receiving RLC entity keeps track of the highest SO along with the highest SN among the received RLC data PDUs</w:t>
      </w:r>
      <w:r>
        <w:t xml:space="preserve"> to be used in the status report.</w:t>
      </w:r>
    </w:p>
    <w:p w14:paraId="1E4B9BD2" w14:textId="5F09051F" w:rsidR="006566B6" w:rsidRDefault="006566B6" w:rsidP="00F21599">
      <w:r w:rsidRPr="00E14699">
        <w:rPr>
          <w:b/>
        </w:rPr>
        <w:t xml:space="preserve">Proposal </w:t>
      </w:r>
      <w:r>
        <w:rPr>
          <w:b/>
        </w:rPr>
        <w:t>3</w:t>
      </w:r>
      <w:r w:rsidRPr="00E14699">
        <w:rPr>
          <w:b/>
        </w:rPr>
        <w:t>:</w:t>
      </w:r>
      <w:r>
        <w:t xml:space="preserve"> </w:t>
      </w:r>
      <w:r w:rsidRPr="00E14699">
        <w:t>T-reordering is started when a gap is cr</w:t>
      </w:r>
      <w:r>
        <w:t>e</w:t>
      </w:r>
      <w:r w:rsidRPr="00E14699">
        <w:t>ated by either a segment or a full PDU</w:t>
      </w:r>
      <w:r>
        <w:t xml:space="preserve"> and the SO of next expected segment is recorded for status report</w:t>
      </w:r>
      <w:r w:rsidRPr="00E14699">
        <w:t>.</w:t>
      </w:r>
    </w:p>
    <w:p w14:paraId="0C10F204" w14:textId="77777777" w:rsidR="009A5DDB" w:rsidRDefault="00F92E99" w:rsidP="00F21599">
      <w:r>
        <w:rPr>
          <w:b/>
        </w:rPr>
        <w:t xml:space="preserve">Proposal 4: </w:t>
      </w:r>
      <w:r w:rsidR="009A5DDB">
        <w:t xml:space="preserve">Allow setting of NACK_SN = ACK_SN in a status report to report missing segments of </w:t>
      </w:r>
      <w:r w:rsidRPr="00E14699">
        <w:t>ACK_SN</w:t>
      </w:r>
      <w:r w:rsidR="009A5DDB">
        <w:t>.</w:t>
      </w:r>
    </w:p>
    <w:p w14:paraId="12F59B59" w14:textId="77777777" w:rsidR="009A5DDB" w:rsidRDefault="009A5DDB" w:rsidP="00F21599">
      <w:r w:rsidRPr="008B38DC">
        <w:rPr>
          <w:b/>
        </w:rPr>
        <w:t>Proposal 5:</w:t>
      </w:r>
      <w:r>
        <w:t xml:space="preserve"> Delaying the reporting of already in-sequence received segments should be avoided.</w:t>
      </w:r>
    </w:p>
    <w:p w14:paraId="78166407" w14:textId="6641FA93" w:rsidR="00F92E99" w:rsidRDefault="009A5DDB" w:rsidP="00F21599">
      <w:r>
        <w:rPr>
          <w:b/>
        </w:rPr>
        <w:lastRenderedPageBreak/>
        <w:t xml:space="preserve">Proposal 6: </w:t>
      </w:r>
      <w:r>
        <w:t xml:space="preserve">To overcome Proposal 5, ACK_SN </w:t>
      </w:r>
      <w:r w:rsidR="00F92E99" w:rsidRPr="00E14699">
        <w:t>follows an optional SO field in the RLC STATUS PDU to indicate the byte offset of the next not received segment of ACK_SN which is not reported as missing in the status report.</w:t>
      </w:r>
    </w:p>
    <w:p w14:paraId="7DD736F6" w14:textId="77777777" w:rsidR="00F21599" w:rsidRPr="007358FF" w:rsidRDefault="00F21599" w:rsidP="00BE2ED4"/>
    <w:p w14:paraId="43A12B72" w14:textId="713F92E3" w:rsidR="00CD4C7B" w:rsidRPr="006E13D1" w:rsidRDefault="00636DAD" w:rsidP="00CD4C7B">
      <w:pPr>
        <w:pStyle w:val="Heading1"/>
      </w:pPr>
      <w:r>
        <w:t>3</w:t>
      </w:r>
      <w:r w:rsidR="00CD4C7B" w:rsidRPr="006E13D1">
        <w:tab/>
      </w:r>
      <w:r>
        <w:t>Conclusions</w:t>
      </w:r>
    </w:p>
    <w:p w14:paraId="47E28581" w14:textId="62D7EA4C" w:rsidR="00F74E57" w:rsidRDefault="00F74E57" w:rsidP="00CD4C7B">
      <w:r w:rsidRPr="00F74E57">
        <w:t>Segmentation implications to RLC status reporting</w:t>
      </w:r>
      <w:r>
        <w:t xml:space="preserve"> are discussed in this contribution with following proposals proposed:</w:t>
      </w:r>
    </w:p>
    <w:p w14:paraId="60061B47" w14:textId="77777777" w:rsidR="006B4A37" w:rsidRDefault="006B4A37" w:rsidP="006B4A37">
      <w:r w:rsidRPr="009A0EC1">
        <w:rPr>
          <w:b/>
        </w:rPr>
        <w:t>Proposal 1:</w:t>
      </w:r>
      <w:r>
        <w:t xml:space="preserve"> Too early reporting of not transmitted yet or still ongoing segment should be avoided.</w:t>
      </w:r>
      <w:bookmarkStart w:id="1" w:name="_GoBack"/>
      <w:bookmarkEnd w:id="1"/>
    </w:p>
    <w:p w14:paraId="0F98FFE5" w14:textId="6A8C8313" w:rsidR="003E3794" w:rsidRDefault="00D958CA" w:rsidP="00D958CA">
      <w:r>
        <w:rPr>
          <w:b/>
        </w:rPr>
        <w:t xml:space="preserve">Proposal </w:t>
      </w:r>
      <w:r w:rsidR="006B4A37">
        <w:rPr>
          <w:b/>
        </w:rPr>
        <w:t>2</w:t>
      </w:r>
      <w:r>
        <w:rPr>
          <w:b/>
        </w:rPr>
        <w:t xml:space="preserve">: </w:t>
      </w:r>
      <w:r w:rsidRPr="008C4A5F">
        <w:t xml:space="preserve">Receiving RLC entity keeps track of the highest SO along with the highest SN among the received RLC data PDUs, </w:t>
      </w:r>
    </w:p>
    <w:p w14:paraId="60D366C1" w14:textId="2B8D5A14" w:rsidR="007E5C36" w:rsidRDefault="007E5C36" w:rsidP="007E5C36">
      <w:r w:rsidRPr="008C4A5F">
        <w:rPr>
          <w:b/>
        </w:rPr>
        <w:t xml:space="preserve">Proposal </w:t>
      </w:r>
      <w:r w:rsidR="006B4A37">
        <w:rPr>
          <w:b/>
        </w:rPr>
        <w:t>3</w:t>
      </w:r>
      <w:r w:rsidRPr="008C4A5F">
        <w:rPr>
          <w:b/>
        </w:rPr>
        <w:t>:</w:t>
      </w:r>
      <w:r>
        <w:t xml:space="preserve"> </w:t>
      </w:r>
      <w:r w:rsidRPr="008C4A5F">
        <w:t>T-reordering is started when a gap is cr</w:t>
      </w:r>
      <w:r>
        <w:t>e</w:t>
      </w:r>
      <w:r w:rsidRPr="008C4A5F">
        <w:t>ated by either a segment or a full PDU</w:t>
      </w:r>
      <w:r>
        <w:t xml:space="preserve"> and the SO of next expected segment is recorded for status report</w:t>
      </w:r>
      <w:r w:rsidRPr="008C4A5F">
        <w:t>.</w:t>
      </w:r>
    </w:p>
    <w:p w14:paraId="6AE93D4D" w14:textId="77777777" w:rsidR="0007406D" w:rsidRDefault="0007406D" w:rsidP="0007406D">
      <w:r>
        <w:rPr>
          <w:b/>
        </w:rPr>
        <w:t xml:space="preserve">Proposal 4: </w:t>
      </w:r>
      <w:r>
        <w:t xml:space="preserve">Allow setting of NACK_SN = ACK_SN in a status report to report missing segments of </w:t>
      </w:r>
      <w:r w:rsidRPr="00E14699">
        <w:t>ACK_SN</w:t>
      </w:r>
      <w:r>
        <w:t>.</w:t>
      </w:r>
    </w:p>
    <w:p w14:paraId="10E19F2C" w14:textId="77777777" w:rsidR="0007406D" w:rsidRDefault="0007406D" w:rsidP="0007406D">
      <w:r w:rsidRPr="00B7310C">
        <w:rPr>
          <w:b/>
        </w:rPr>
        <w:t>Proposal 5:</w:t>
      </w:r>
      <w:r>
        <w:t xml:space="preserve"> Delaying the reporting of already in-sequence received segments should be avoided.</w:t>
      </w:r>
    </w:p>
    <w:p w14:paraId="3AA4198D" w14:textId="77777777" w:rsidR="0007406D" w:rsidRDefault="0007406D" w:rsidP="0007406D">
      <w:r>
        <w:rPr>
          <w:b/>
        </w:rPr>
        <w:t xml:space="preserve">Proposal 6: </w:t>
      </w:r>
      <w:r>
        <w:t xml:space="preserve">To overcome Proposal 5, ACK_SN </w:t>
      </w:r>
      <w:r w:rsidRPr="00E14699">
        <w:t>follows an optional SO field in the RLC STATUS PDU to indicate the byte offset of the next not received segment of ACK_SN which is not reported as missing in the status report.</w:t>
      </w:r>
    </w:p>
    <w:p w14:paraId="0FDCFAC2" w14:textId="47114D6F" w:rsidR="00CD4C7B" w:rsidRPr="006E13D1" w:rsidRDefault="0007406D" w:rsidP="00CD4C7B">
      <w:pPr>
        <w:pStyle w:val="Heading1"/>
      </w:pPr>
      <w:r w:rsidDel="0007406D">
        <w:rPr>
          <w:b/>
        </w:rPr>
        <w:t xml:space="preserve"> </w:t>
      </w:r>
      <w:r w:rsidR="00CD4C7B" w:rsidRPr="006E13D1">
        <w:t>References</w:t>
      </w:r>
    </w:p>
    <w:p w14:paraId="35F222F4" w14:textId="2896EE32" w:rsidR="00080512" w:rsidRDefault="000E7E83" w:rsidP="009B0CB4">
      <w:pPr>
        <w:numPr>
          <w:ilvl w:val="0"/>
          <w:numId w:val="4"/>
        </w:numPr>
        <w:overflowPunct w:val="0"/>
        <w:autoSpaceDE w:val="0"/>
        <w:autoSpaceDN w:val="0"/>
        <w:adjustRightInd w:val="0"/>
        <w:textAlignment w:val="baseline"/>
      </w:pPr>
      <w:hyperlink r:id="rId14" w:history="1">
        <w:r w:rsidR="009B0CB4" w:rsidRPr="003046AF">
          <w:rPr>
            <w:rStyle w:val="Hyperlink"/>
          </w:rPr>
          <w:t>R2-1703796</w:t>
        </w:r>
      </w:hyperlink>
      <w:r w:rsidR="009B0CB4">
        <w:t xml:space="preserve">, </w:t>
      </w:r>
      <w:r w:rsidR="009B0CB4" w:rsidRPr="009B0CB4">
        <w:rPr>
          <w:i/>
        </w:rPr>
        <w:t>RAN2 #97bis</w:t>
      </w:r>
      <w:r w:rsidR="009B0CB4">
        <w:t xml:space="preserve"> </w:t>
      </w:r>
      <w:r w:rsidR="009B0CB4" w:rsidRPr="009B0CB4">
        <w:rPr>
          <w:i/>
        </w:rPr>
        <w:t>Report from LTE Break-Out Session</w:t>
      </w:r>
      <w:r w:rsidR="009B0CB4">
        <w:t xml:space="preserve">, </w:t>
      </w:r>
      <w:r w:rsidR="009B0CB4" w:rsidRPr="001D3379">
        <w:t>Vice-Chair (InterDigital)</w:t>
      </w:r>
    </w:p>
    <w:p w14:paraId="0ADC1D20" w14:textId="3CEB85C3" w:rsidR="00E5629F" w:rsidRPr="00E14699" w:rsidRDefault="00E5629F" w:rsidP="00E5629F">
      <w:pPr>
        <w:pStyle w:val="Heading1"/>
        <w:rPr>
          <w:rFonts w:eastAsia="MS Mincho"/>
          <w:lang w:eastAsia="ja-JP"/>
        </w:rPr>
      </w:pPr>
      <w:r>
        <w:t xml:space="preserve">Annex </w:t>
      </w:r>
      <w:r>
        <w:rPr>
          <w:rFonts w:eastAsia="MS Mincho"/>
          <w:lang w:eastAsia="ja-JP"/>
        </w:rPr>
        <w:t>36.322 for information:</w:t>
      </w:r>
    </w:p>
    <w:p w14:paraId="6E8ABC83" w14:textId="77777777" w:rsidR="002649AB" w:rsidRPr="00FE2D9F" w:rsidRDefault="002649AB" w:rsidP="002649AB">
      <w:pPr>
        <w:pStyle w:val="Heading5"/>
        <w:ind w:left="1985"/>
        <w:rPr>
          <w:rFonts w:eastAsia="MS Mincho"/>
          <w:lang w:eastAsia="ja-JP"/>
        </w:rPr>
      </w:pPr>
      <w:bookmarkStart w:id="2" w:name="_Toc398111732"/>
      <w:r w:rsidRPr="00FE2D9F">
        <w:rPr>
          <w:rFonts w:eastAsia="MS Mincho"/>
          <w:lang w:eastAsia="ja-JP"/>
        </w:rPr>
        <w:t>5</w:t>
      </w:r>
      <w:r w:rsidRPr="00FE2D9F">
        <w:t>.</w:t>
      </w:r>
      <w:r w:rsidRPr="00FE2D9F">
        <w:rPr>
          <w:rFonts w:eastAsia="MS Mincho"/>
          <w:lang w:eastAsia="ja-JP"/>
        </w:rPr>
        <w:t>1</w:t>
      </w:r>
      <w:r w:rsidRPr="00FE2D9F">
        <w:t>.</w:t>
      </w:r>
      <w:r w:rsidRPr="00FE2D9F">
        <w:rPr>
          <w:rFonts w:eastAsia="MS Mincho"/>
          <w:lang w:eastAsia="ja-JP"/>
        </w:rPr>
        <w:t>3</w:t>
      </w:r>
      <w:r w:rsidRPr="00FE2D9F">
        <w:t>.</w:t>
      </w:r>
      <w:r w:rsidRPr="00FE2D9F">
        <w:rPr>
          <w:rFonts w:eastAsia="MS Mincho"/>
          <w:lang w:eastAsia="ja-JP"/>
        </w:rPr>
        <w:t>2.3</w:t>
      </w:r>
      <w:r w:rsidRPr="00FE2D9F">
        <w:tab/>
      </w:r>
      <w:r w:rsidRPr="00FE2D9F">
        <w:rPr>
          <w:rFonts w:eastAsia="MS Mincho"/>
          <w:lang w:eastAsia="ja-JP"/>
        </w:rPr>
        <w:t>Actions when a RLC data PDU is placed in the reception buffer</w:t>
      </w:r>
      <w:bookmarkEnd w:id="2"/>
    </w:p>
    <w:p w14:paraId="5B6ED058" w14:textId="77777777" w:rsidR="002649AB" w:rsidRPr="00FE2D9F" w:rsidRDefault="002649AB" w:rsidP="002649AB">
      <w:pPr>
        <w:ind w:left="284"/>
        <w:rPr>
          <w:bCs/>
          <w:lang w:eastAsia="ko-KR"/>
        </w:rPr>
      </w:pPr>
      <w:r w:rsidRPr="00FE2D9F">
        <w:rPr>
          <w:bCs/>
          <w:lang w:eastAsia="ko-KR"/>
        </w:rPr>
        <w:t>When a RLC data PDU with SN = x is placed in the reception buffer, the receiving side of an AM RLC entity shall:</w:t>
      </w:r>
    </w:p>
    <w:p w14:paraId="453BA965" w14:textId="77777777" w:rsidR="002649AB" w:rsidRPr="00FE2D9F" w:rsidRDefault="002649AB" w:rsidP="002649AB">
      <w:pPr>
        <w:pStyle w:val="B1"/>
        <w:ind w:left="852"/>
        <w:rPr>
          <w:highlight w:val="yellow"/>
          <w:lang w:eastAsia="ja-JP"/>
        </w:rPr>
      </w:pPr>
      <w:r w:rsidRPr="00FE2D9F">
        <w:rPr>
          <w:highlight w:val="yellow"/>
        </w:rPr>
        <w:t>-</w:t>
      </w:r>
      <w:r w:rsidRPr="00FE2D9F">
        <w:rPr>
          <w:highlight w:val="yellow"/>
        </w:rPr>
        <w:tab/>
        <w:t>if x &gt;= VR(H)</w:t>
      </w:r>
      <w:r w:rsidRPr="00FE2D9F">
        <w:rPr>
          <w:color w:val="FF0000"/>
        </w:rPr>
        <w:t xml:space="preserve"> </w:t>
      </w:r>
    </w:p>
    <w:p w14:paraId="1CDE50F9" w14:textId="77777777" w:rsidR="002649AB" w:rsidRPr="00FE2D9F" w:rsidRDefault="002649AB" w:rsidP="002649AB">
      <w:pPr>
        <w:pStyle w:val="B2"/>
        <w:ind w:left="1135"/>
        <w:rPr>
          <w:color w:val="FF0000"/>
        </w:rPr>
      </w:pPr>
      <w:r w:rsidRPr="00FE2D9F">
        <w:rPr>
          <w:highlight w:val="yellow"/>
        </w:rPr>
        <w:t>-</w:t>
      </w:r>
      <w:r w:rsidRPr="00FE2D9F">
        <w:rPr>
          <w:highlight w:val="yellow"/>
        </w:rPr>
        <w:tab/>
        <w:t>update VR(H) to x+ 1;</w:t>
      </w:r>
      <w:r w:rsidRPr="00FE2D9F">
        <w:t xml:space="preserve"> </w:t>
      </w:r>
    </w:p>
    <w:p w14:paraId="17D52CA9" w14:textId="77777777" w:rsidR="002649AB" w:rsidRPr="00FE2D9F" w:rsidRDefault="002649AB" w:rsidP="002649AB">
      <w:pPr>
        <w:pStyle w:val="B1"/>
        <w:ind w:left="852"/>
      </w:pPr>
      <w:r w:rsidRPr="00FE2D9F">
        <w:t>-</w:t>
      </w:r>
      <w:r w:rsidRPr="00FE2D9F">
        <w:tab/>
        <w:t>if all byte segments of the AMD PDU with SN = VR(MS) are received:</w:t>
      </w:r>
    </w:p>
    <w:p w14:paraId="681F1ED1" w14:textId="77777777" w:rsidR="002649AB" w:rsidRPr="00FE2D9F" w:rsidRDefault="002649AB" w:rsidP="002649AB">
      <w:pPr>
        <w:pStyle w:val="B2"/>
        <w:ind w:left="1135"/>
      </w:pPr>
      <w:r w:rsidRPr="00FE2D9F">
        <w:t>-</w:t>
      </w:r>
      <w:r w:rsidRPr="00FE2D9F">
        <w:tab/>
        <w:t xml:space="preserve">update VR(MS) to the SN of the first AMD PDU with SN &gt; current VR(MS) for which not all byte segments have been received; </w:t>
      </w:r>
    </w:p>
    <w:p w14:paraId="0CEE2673" w14:textId="77777777" w:rsidR="002649AB" w:rsidRPr="00FE2D9F" w:rsidRDefault="002649AB" w:rsidP="002649AB">
      <w:pPr>
        <w:pStyle w:val="B1"/>
        <w:ind w:left="852"/>
      </w:pPr>
      <w:r w:rsidRPr="00FE2D9F">
        <w:t>-</w:t>
      </w:r>
      <w:r w:rsidRPr="00FE2D9F">
        <w:tab/>
        <w:t xml:space="preserve">if x = VR(R): </w:t>
      </w:r>
    </w:p>
    <w:p w14:paraId="2745BA2F" w14:textId="77777777" w:rsidR="002649AB" w:rsidRPr="00FE2D9F" w:rsidRDefault="002649AB" w:rsidP="002649AB">
      <w:pPr>
        <w:pStyle w:val="B2"/>
        <w:ind w:left="1135"/>
        <w:rPr>
          <w:bCs/>
        </w:rPr>
      </w:pPr>
      <w:r w:rsidRPr="00FE2D9F">
        <w:t>-</w:t>
      </w:r>
      <w:r w:rsidRPr="00FE2D9F">
        <w:tab/>
        <w:t>if all byte segments of the AMD PDU with SN = VR(R) are received:</w:t>
      </w:r>
    </w:p>
    <w:p w14:paraId="39045D97" w14:textId="77777777" w:rsidR="002649AB" w:rsidRPr="00FE2D9F" w:rsidRDefault="002649AB" w:rsidP="002649AB">
      <w:pPr>
        <w:pStyle w:val="B3"/>
        <w:ind w:left="1419"/>
      </w:pPr>
      <w:r w:rsidRPr="00FE2D9F">
        <w:t>-</w:t>
      </w:r>
      <w:r w:rsidRPr="00FE2D9F">
        <w:tab/>
        <w:t xml:space="preserve">update VR(R) to the SN of the first AMD PDU with SN &gt; current VR(R) for which not all byte segments have been received; </w:t>
      </w:r>
    </w:p>
    <w:p w14:paraId="77872C64" w14:textId="77777777" w:rsidR="002649AB" w:rsidRPr="00FE2D9F" w:rsidRDefault="002649AB" w:rsidP="002649AB">
      <w:pPr>
        <w:pStyle w:val="B3"/>
        <w:ind w:left="1419"/>
      </w:pPr>
      <w:r w:rsidRPr="00FE2D9F">
        <w:t>-</w:t>
      </w:r>
      <w:r w:rsidRPr="00FE2D9F">
        <w:tab/>
        <w:t>update VR(MR) to the updated VR(R) + AM_Window_Size;</w:t>
      </w:r>
    </w:p>
    <w:p w14:paraId="17BEDD8F" w14:textId="77777777" w:rsidR="002649AB" w:rsidRPr="00FE2D9F" w:rsidRDefault="002649AB" w:rsidP="002649AB">
      <w:pPr>
        <w:pStyle w:val="B2"/>
        <w:ind w:left="1135"/>
        <w:rPr>
          <w:bCs/>
        </w:rPr>
      </w:pPr>
      <w:r w:rsidRPr="00FE2D9F">
        <w:t>-</w:t>
      </w:r>
      <w:r w:rsidRPr="00FE2D9F">
        <w:tab/>
        <w:t>reassemble RLC SDUs from any byte segments of AMD PDUs with SN that falls outside of the receiving window and in-sequence byte segments of the AMD PDU with SN = VR(R), remove RLC headers when doing so and deliver the reassembled RLC SDUs to upper layer in sequence if not delivered before;</w:t>
      </w:r>
    </w:p>
    <w:p w14:paraId="104679B7" w14:textId="77777777" w:rsidR="002649AB" w:rsidRPr="00FE2D9F" w:rsidRDefault="002649AB" w:rsidP="002649AB">
      <w:pPr>
        <w:pStyle w:val="B1"/>
        <w:ind w:left="852"/>
      </w:pPr>
      <w:r w:rsidRPr="00FE2D9F">
        <w:t>-</w:t>
      </w:r>
      <w:r w:rsidRPr="00FE2D9F">
        <w:tab/>
        <w:t>if t-Reordering is running:</w:t>
      </w:r>
    </w:p>
    <w:p w14:paraId="7AB80EE2" w14:textId="77777777" w:rsidR="002649AB" w:rsidRPr="00FE2D9F" w:rsidRDefault="002649AB" w:rsidP="002649AB">
      <w:pPr>
        <w:pStyle w:val="B2"/>
        <w:ind w:left="1135"/>
      </w:pPr>
      <w:r w:rsidRPr="00FE2D9F">
        <w:t>-</w:t>
      </w:r>
      <w:r w:rsidRPr="00FE2D9F">
        <w:tab/>
        <w:t>if VR(X) = VR(R); or</w:t>
      </w:r>
    </w:p>
    <w:p w14:paraId="021FF728" w14:textId="77777777" w:rsidR="002649AB" w:rsidRPr="00FE2D9F" w:rsidRDefault="002649AB" w:rsidP="002649AB">
      <w:pPr>
        <w:pStyle w:val="B2"/>
        <w:ind w:left="1135"/>
      </w:pPr>
      <w:r w:rsidRPr="00FE2D9F">
        <w:t>-</w:t>
      </w:r>
      <w:r w:rsidRPr="00FE2D9F">
        <w:tab/>
        <w:t>if VR(X) falls outside of the receiving window and VR(X) is not equal to VR(MR):</w:t>
      </w:r>
    </w:p>
    <w:p w14:paraId="1F59612C" w14:textId="77777777" w:rsidR="002649AB" w:rsidRPr="00FE2D9F" w:rsidRDefault="002649AB" w:rsidP="002649AB">
      <w:pPr>
        <w:pStyle w:val="B3"/>
        <w:ind w:left="1419"/>
      </w:pPr>
      <w:r w:rsidRPr="00FE2D9F">
        <w:lastRenderedPageBreak/>
        <w:t>-</w:t>
      </w:r>
      <w:r w:rsidRPr="00FE2D9F">
        <w:tab/>
        <w:t>stop and reset t-Reordering;</w:t>
      </w:r>
    </w:p>
    <w:p w14:paraId="42F18BD6" w14:textId="77777777" w:rsidR="002649AB" w:rsidRPr="00FE2D9F" w:rsidRDefault="002649AB" w:rsidP="002649AB">
      <w:pPr>
        <w:pStyle w:val="B1"/>
        <w:ind w:left="852"/>
      </w:pPr>
      <w:r w:rsidRPr="00FE2D9F">
        <w:t>-</w:t>
      </w:r>
      <w:r w:rsidRPr="00FE2D9F">
        <w:tab/>
        <w:t>if t-Reordering is not running (includes the case t-Reordering is stopped due to actions above):</w:t>
      </w:r>
    </w:p>
    <w:p w14:paraId="478E59B9" w14:textId="77777777" w:rsidR="002649AB" w:rsidRPr="00FE2D9F" w:rsidRDefault="002649AB" w:rsidP="002649AB">
      <w:pPr>
        <w:pStyle w:val="B2"/>
        <w:ind w:left="1135"/>
      </w:pPr>
      <w:r w:rsidRPr="00FE2D9F">
        <w:t>-</w:t>
      </w:r>
      <w:r w:rsidRPr="00FE2D9F">
        <w:tab/>
        <w:t xml:space="preserve">if VR (H) &gt; VR(R): </w:t>
      </w:r>
    </w:p>
    <w:p w14:paraId="3B14E4E6" w14:textId="77777777" w:rsidR="002649AB" w:rsidRPr="00FE2D9F" w:rsidRDefault="002649AB" w:rsidP="002649AB">
      <w:pPr>
        <w:pStyle w:val="B3"/>
        <w:ind w:left="1419"/>
      </w:pPr>
      <w:r w:rsidRPr="00FE2D9F">
        <w:t>-</w:t>
      </w:r>
      <w:r w:rsidRPr="00FE2D9F">
        <w:tab/>
        <w:t>start t-Reordering;</w:t>
      </w:r>
    </w:p>
    <w:p w14:paraId="2B9E2B77" w14:textId="77777777" w:rsidR="002649AB" w:rsidRPr="00FE2D9F" w:rsidRDefault="002649AB" w:rsidP="002649AB">
      <w:pPr>
        <w:pStyle w:val="B3"/>
        <w:ind w:left="1419"/>
      </w:pPr>
      <w:r w:rsidRPr="00FE2D9F">
        <w:rPr>
          <w:highlight w:val="yellow"/>
        </w:rPr>
        <w:t>-</w:t>
      </w:r>
      <w:r w:rsidRPr="00FE2D9F">
        <w:rPr>
          <w:highlight w:val="yellow"/>
        </w:rPr>
        <w:tab/>
        <w:t>set VR(X) to VR(H).</w:t>
      </w:r>
      <w:r w:rsidRPr="00FE2D9F">
        <w:t xml:space="preserve"> </w:t>
      </w:r>
    </w:p>
    <w:p w14:paraId="6DF63AE3" w14:textId="77777777" w:rsidR="002649AB" w:rsidRPr="00FE2D9F" w:rsidRDefault="002649AB" w:rsidP="002649AB">
      <w:pPr>
        <w:pStyle w:val="Heading5"/>
        <w:ind w:left="1985"/>
        <w:rPr>
          <w:rFonts w:eastAsia="MS Mincho"/>
          <w:lang w:eastAsia="ja-JP"/>
        </w:rPr>
      </w:pPr>
      <w:bookmarkStart w:id="3" w:name="_Toc398111733"/>
      <w:r w:rsidRPr="00FE2D9F">
        <w:rPr>
          <w:rFonts w:eastAsia="MS Mincho"/>
          <w:lang w:eastAsia="ja-JP"/>
        </w:rPr>
        <w:t>5</w:t>
      </w:r>
      <w:r w:rsidRPr="00FE2D9F">
        <w:t>.</w:t>
      </w:r>
      <w:r w:rsidRPr="00FE2D9F">
        <w:rPr>
          <w:rFonts w:eastAsia="MS Mincho"/>
          <w:lang w:eastAsia="ja-JP"/>
        </w:rPr>
        <w:t>1</w:t>
      </w:r>
      <w:r w:rsidRPr="00FE2D9F">
        <w:t>.</w:t>
      </w:r>
      <w:r w:rsidRPr="00FE2D9F">
        <w:rPr>
          <w:rFonts w:eastAsia="MS Mincho"/>
          <w:lang w:eastAsia="ja-JP"/>
        </w:rPr>
        <w:t>3</w:t>
      </w:r>
      <w:r w:rsidRPr="00FE2D9F">
        <w:t>.</w:t>
      </w:r>
      <w:r w:rsidRPr="00FE2D9F">
        <w:rPr>
          <w:rFonts w:eastAsia="MS Mincho"/>
          <w:lang w:eastAsia="ja-JP"/>
        </w:rPr>
        <w:t>2.4</w:t>
      </w:r>
      <w:r w:rsidRPr="00FE2D9F">
        <w:tab/>
      </w:r>
      <w:r w:rsidRPr="00FE2D9F">
        <w:rPr>
          <w:rFonts w:eastAsia="MS Mincho"/>
          <w:lang w:eastAsia="ja-JP"/>
        </w:rPr>
        <w:t>Actions when t-Reordering expires</w:t>
      </w:r>
      <w:bookmarkEnd w:id="3"/>
    </w:p>
    <w:p w14:paraId="1A3DFB52" w14:textId="77777777" w:rsidR="002649AB" w:rsidRPr="00FE2D9F" w:rsidRDefault="002649AB" w:rsidP="002649AB">
      <w:pPr>
        <w:ind w:left="284"/>
        <w:rPr>
          <w:bCs/>
          <w:lang w:eastAsia="ko-KR"/>
        </w:rPr>
      </w:pPr>
      <w:r w:rsidRPr="00FE2D9F">
        <w:rPr>
          <w:bCs/>
          <w:lang w:eastAsia="ko-KR"/>
        </w:rPr>
        <w:t>When t-Reordering expires, the receiving side of an AM RLC entity shall:</w:t>
      </w:r>
    </w:p>
    <w:p w14:paraId="56DF3F25" w14:textId="77777777" w:rsidR="002649AB" w:rsidRPr="00FE2D9F" w:rsidRDefault="002649AB" w:rsidP="002649AB">
      <w:pPr>
        <w:pStyle w:val="B1"/>
        <w:ind w:left="852"/>
        <w:rPr>
          <w:lang w:eastAsia="ja-JP"/>
        </w:rPr>
      </w:pPr>
      <w:r w:rsidRPr="00FE2D9F">
        <w:rPr>
          <w:highlight w:val="yellow"/>
        </w:rPr>
        <w:t>-</w:t>
      </w:r>
      <w:r w:rsidRPr="00FE2D9F">
        <w:rPr>
          <w:highlight w:val="yellow"/>
        </w:rPr>
        <w:tab/>
        <w:t>update VR(MS) to the SN of the first AMD PDU with SN &gt;= VR(X) for which not all byte segments have been received;</w:t>
      </w:r>
      <w:r w:rsidRPr="00FE2D9F">
        <w:t xml:space="preserve"> </w:t>
      </w:r>
    </w:p>
    <w:p w14:paraId="4D865DC9" w14:textId="77777777" w:rsidR="002649AB" w:rsidRPr="00FE2D9F" w:rsidRDefault="002649AB" w:rsidP="002649AB">
      <w:pPr>
        <w:pStyle w:val="B1"/>
        <w:ind w:left="852"/>
      </w:pPr>
      <w:r w:rsidRPr="00FE2D9F">
        <w:t>-</w:t>
      </w:r>
      <w:r w:rsidRPr="00FE2D9F">
        <w:tab/>
        <w:t xml:space="preserve">if VR(H) &gt; VR(MS): </w:t>
      </w:r>
    </w:p>
    <w:p w14:paraId="36C8BEB6" w14:textId="77777777" w:rsidR="002649AB" w:rsidRPr="00FE2D9F" w:rsidRDefault="002649AB" w:rsidP="002649AB">
      <w:pPr>
        <w:pStyle w:val="B2"/>
        <w:ind w:left="1135"/>
      </w:pPr>
      <w:r w:rsidRPr="00FE2D9F">
        <w:t>-</w:t>
      </w:r>
      <w:r w:rsidRPr="00FE2D9F">
        <w:tab/>
        <w:t>start t-Reordering;</w:t>
      </w:r>
    </w:p>
    <w:p w14:paraId="4E492C06" w14:textId="77777777" w:rsidR="002649AB" w:rsidRPr="00FE2D9F" w:rsidRDefault="002649AB" w:rsidP="002649AB">
      <w:pPr>
        <w:pStyle w:val="B2"/>
        <w:ind w:left="1135"/>
      </w:pPr>
      <w:r w:rsidRPr="00FE2D9F">
        <w:t>-</w:t>
      </w:r>
      <w:r w:rsidRPr="00FE2D9F">
        <w:tab/>
        <w:t>set VR(X) to VR(H).</w:t>
      </w:r>
    </w:p>
    <w:p w14:paraId="385DA8EE" w14:textId="77777777" w:rsidR="00E5629F" w:rsidRPr="00FE2D9F" w:rsidRDefault="00E5629F" w:rsidP="00E5629F">
      <w:pPr>
        <w:overflowPunct w:val="0"/>
        <w:autoSpaceDE w:val="0"/>
        <w:autoSpaceDN w:val="0"/>
        <w:adjustRightInd w:val="0"/>
        <w:textAlignment w:val="baseline"/>
      </w:pPr>
    </w:p>
    <w:sectPr w:rsidR="00E5629F" w:rsidRPr="00FE2D9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898250" w14:textId="77777777" w:rsidR="000E7E83" w:rsidRDefault="000E7E83">
      <w:r>
        <w:separator/>
      </w:r>
    </w:p>
  </w:endnote>
  <w:endnote w:type="continuationSeparator" w:id="0">
    <w:p w14:paraId="07463B75" w14:textId="77777777" w:rsidR="000E7E83" w:rsidRDefault="000E7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4875F6" w14:textId="77777777" w:rsidR="000E7E83" w:rsidRDefault="000E7E83">
      <w:r>
        <w:separator/>
      </w:r>
    </w:p>
  </w:footnote>
  <w:footnote w:type="continuationSeparator" w:id="0">
    <w:p w14:paraId="34E3974E" w14:textId="77777777" w:rsidR="000E7E83" w:rsidRDefault="000E7E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2E2F"/>
    <w:rsid w:val="00023701"/>
    <w:rsid w:val="00033397"/>
    <w:rsid w:val="00040095"/>
    <w:rsid w:val="0006154E"/>
    <w:rsid w:val="0007406D"/>
    <w:rsid w:val="000765B7"/>
    <w:rsid w:val="00080512"/>
    <w:rsid w:val="00090468"/>
    <w:rsid w:val="0009325B"/>
    <w:rsid w:val="00094A01"/>
    <w:rsid w:val="000B7BCF"/>
    <w:rsid w:val="000C3659"/>
    <w:rsid w:val="000C522B"/>
    <w:rsid w:val="000D58AB"/>
    <w:rsid w:val="000E7E83"/>
    <w:rsid w:val="0012220D"/>
    <w:rsid w:val="00145075"/>
    <w:rsid w:val="00154AC1"/>
    <w:rsid w:val="001741A0"/>
    <w:rsid w:val="00194CD0"/>
    <w:rsid w:val="001A1DED"/>
    <w:rsid w:val="001B49C9"/>
    <w:rsid w:val="001C2961"/>
    <w:rsid w:val="001E1893"/>
    <w:rsid w:val="001F168B"/>
    <w:rsid w:val="001F7831"/>
    <w:rsid w:val="00203EA3"/>
    <w:rsid w:val="00204045"/>
    <w:rsid w:val="00205C2B"/>
    <w:rsid w:val="00210AC2"/>
    <w:rsid w:val="0022606D"/>
    <w:rsid w:val="00242883"/>
    <w:rsid w:val="0024398B"/>
    <w:rsid w:val="00254F5B"/>
    <w:rsid w:val="002574A8"/>
    <w:rsid w:val="002649AB"/>
    <w:rsid w:val="002747EC"/>
    <w:rsid w:val="00283C86"/>
    <w:rsid w:val="002855BF"/>
    <w:rsid w:val="002A110B"/>
    <w:rsid w:val="002F0D22"/>
    <w:rsid w:val="003172DC"/>
    <w:rsid w:val="00326069"/>
    <w:rsid w:val="00326C4A"/>
    <w:rsid w:val="00330833"/>
    <w:rsid w:val="00340CA7"/>
    <w:rsid w:val="00350A17"/>
    <w:rsid w:val="0035462D"/>
    <w:rsid w:val="00373803"/>
    <w:rsid w:val="003777B3"/>
    <w:rsid w:val="003B40AD"/>
    <w:rsid w:val="003B487A"/>
    <w:rsid w:val="003B7A54"/>
    <w:rsid w:val="003C4E37"/>
    <w:rsid w:val="003E16BE"/>
    <w:rsid w:val="003E3794"/>
    <w:rsid w:val="00401855"/>
    <w:rsid w:val="0042502D"/>
    <w:rsid w:val="004251E0"/>
    <w:rsid w:val="004543D1"/>
    <w:rsid w:val="00477455"/>
    <w:rsid w:val="004B18AC"/>
    <w:rsid w:val="004D3578"/>
    <w:rsid w:val="004D380D"/>
    <w:rsid w:val="004E213A"/>
    <w:rsid w:val="004F4E2B"/>
    <w:rsid w:val="00503171"/>
    <w:rsid w:val="00505792"/>
    <w:rsid w:val="00506C28"/>
    <w:rsid w:val="00513672"/>
    <w:rsid w:val="0052629F"/>
    <w:rsid w:val="00534DA0"/>
    <w:rsid w:val="00543E6C"/>
    <w:rsid w:val="00565087"/>
    <w:rsid w:val="0056573F"/>
    <w:rsid w:val="00594ABE"/>
    <w:rsid w:val="005C5145"/>
    <w:rsid w:val="005C5BE0"/>
    <w:rsid w:val="005F060A"/>
    <w:rsid w:val="00611566"/>
    <w:rsid w:val="00620616"/>
    <w:rsid w:val="00636DAD"/>
    <w:rsid w:val="00646D99"/>
    <w:rsid w:val="006566B6"/>
    <w:rsid w:val="00656910"/>
    <w:rsid w:val="00660B86"/>
    <w:rsid w:val="006B4A37"/>
    <w:rsid w:val="006C258D"/>
    <w:rsid w:val="006C66D8"/>
    <w:rsid w:val="006D1E24"/>
    <w:rsid w:val="006E1417"/>
    <w:rsid w:val="006E5B04"/>
    <w:rsid w:val="006F6A2C"/>
    <w:rsid w:val="00710201"/>
    <w:rsid w:val="00714733"/>
    <w:rsid w:val="00734A5B"/>
    <w:rsid w:val="007358FF"/>
    <w:rsid w:val="00736AE3"/>
    <w:rsid w:val="00744E76"/>
    <w:rsid w:val="00757D40"/>
    <w:rsid w:val="00770446"/>
    <w:rsid w:val="00781F0F"/>
    <w:rsid w:val="0078727C"/>
    <w:rsid w:val="0079049D"/>
    <w:rsid w:val="007B18D8"/>
    <w:rsid w:val="007B46EC"/>
    <w:rsid w:val="007C095F"/>
    <w:rsid w:val="007E5C36"/>
    <w:rsid w:val="007E769F"/>
    <w:rsid w:val="008028A4"/>
    <w:rsid w:val="00806426"/>
    <w:rsid w:val="00807B28"/>
    <w:rsid w:val="00813245"/>
    <w:rsid w:val="00845F5B"/>
    <w:rsid w:val="00854B84"/>
    <w:rsid w:val="008768CA"/>
    <w:rsid w:val="00877EF9"/>
    <w:rsid w:val="00880559"/>
    <w:rsid w:val="00892DCB"/>
    <w:rsid w:val="00895CBB"/>
    <w:rsid w:val="008B38DC"/>
    <w:rsid w:val="008B5306"/>
    <w:rsid w:val="008D1A19"/>
    <w:rsid w:val="008F4905"/>
    <w:rsid w:val="0090223F"/>
    <w:rsid w:val="0090271F"/>
    <w:rsid w:val="00902DB9"/>
    <w:rsid w:val="0090466A"/>
    <w:rsid w:val="00915995"/>
    <w:rsid w:val="00936071"/>
    <w:rsid w:val="00940212"/>
    <w:rsid w:val="00942EC2"/>
    <w:rsid w:val="00961B32"/>
    <w:rsid w:val="00970DB3"/>
    <w:rsid w:val="00974BB0"/>
    <w:rsid w:val="0098195E"/>
    <w:rsid w:val="009A0AF3"/>
    <w:rsid w:val="009A149F"/>
    <w:rsid w:val="009A5DDB"/>
    <w:rsid w:val="009B07CD"/>
    <w:rsid w:val="009B0CB4"/>
    <w:rsid w:val="009B5FD2"/>
    <w:rsid w:val="009C19E9"/>
    <w:rsid w:val="009E1C7B"/>
    <w:rsid w:val="009E68A6"/>
    <w:rsid w:val="00A02252"/>
    <w:rsid w:val="00A10F02"/>
    <w:rsid w:val="00A159C2"/>
    <w:rsid w:val="00A204CA"/>
    <w:rsid w:val="00A53724"/>
    <w:rsid w:val="00A54243"/>
    <w:rsid w:val="00A7000B"/>
    <w:rsid w:val="00A82346"/>
    <w:rsid w:val="00A9583C"/>
    <w:rsid w:val="00A9671C"/>
    <w:rsid w:val="00AA1553"/>
    <w:rsid w:val="00AA5EA3"/>
    <w:rsid w:val="00AD217C"/>
    <w:rsid w:val="00AD3689"/>
    <w:rsid w:val="00AE73E5"/>
    <w:rsid w:val="00B0110D"/>
    <w:rsid w:val="00B15449"/>
    <w:rsid w:val="00B275F3"/>
    <w:rsid w:val="00B35E71"/>
    <w:rsid w:val="00B47FD1"/>
    <w:rsid w:val="00B50D73"/>
    <w:rsid w:val="00B516BB"/>
    <w:rsid w:val="00B83AD9"/>
    <w:rsid w:val="00BA6C5C"/>
    <w:rsid w:val="00BC3C72"/>
    <w:rsid w:val="00BD4B5D"/>
    <w:rsid w:val="00BE2ED4"/>
    <w:rsid w:val="00BF2DAF"/>
    <w:rsid w:val="00BF4924"/>
    <w:rsid w:val="00BF76AB"/>
    <w:rsid w:val="00C12B51"/>
    <w:rsid w:val="00C20D19"/>
    <w:rsid w:val="00C24650"/>
    <w:rsid w:val="00C24EED"/>
    <w:rsid w:val="00C33079"/>
    <w:rsid w:val="00C638D7"/>
    <w:rsid w:val="00C65E56"/>
    <w:rsid w:val="00C83A13"/>
    <w:rsid w:val="00C9068C"/>
    <w:rsid w:val="00C92967"/>
    <w:rsid w:val="00CA3D0C"/>
    <w:rsid w:val="00CA4C55"/>
    <w:rsid w:val="00CA654B"/>
    <w:rsid w:val="00CD4C7B"/>
    <w:rsid w:val="00CE163A"/>
    <w:rsid w:val="00CE228B"/>
    <w:rsid w:val="00CE414B"/>
    <w:rsid w:val="00D1250B"/>
    <w:rsid w:val="00D738D6"/>
    <w:rsid w:val="00D80795"/>
    <w:rsid w:val="00D87E00"/>
    <w:rsid w:val="00D9134D"/>
    <w:rsid w:val="00D958CA"/>
    <w:rsid w:val="00D96D11"/>
    <w:rsid w:val="00DA14B6"/>
    <w:rsid w:val="00DA678C"/>
    <w:rsid w:val="00DA7A03"/>
    <w:rsid w:val="00DB1818"/>
    <w:rsid w:val="00DB7CE7"/>
    <w:rsid w:val="00DC1D88"/>
    <w:rsid w:val="00DC309B"/>
    <w:rsid w:val="00DC4DA2"/>
    <w:rsid w:val="00DF7E82"/>
    <w:rsid w:val="00E117D2"/>
    <w:rsid w:val="00E14699"/>
    <w:rsid w:val="00E161AF"/>
    <w:rsid w:val="00E5629F"/>
    <w:rsid w:val="00E62835"/>
    <w:rsid w:val="00E65A4D"/>
    <w:rsid w:val="00E77645"/>
    <w:rsid w:val="00E83697"/>
    <w:rsid w:val="00E85B67"/>
    <w:rsid w:val="00E93DFE"/>
    <w:rsid w:val="00EA5EA8"/>
    <w:rsid w:val="00EA76CB"/>
    <w:rsid w:val="00EC4A25"/>
    <w:rsid w:val="00EE6561"/>
    <w:rsid w:val="00F025A2"/>
    <w:rsid w:val="00F07388"/>
    <w:rsid w:val="00F2026E"/>
    <w:rsid w:val="00F21599"/>
    <w:rsid w:val="00F2210A"/>
    <w:rsid w:val="00F36A1F"/>
    <w:rsid w:val="00F37743"/>
    <w:rsid w:val="00F54A3D"/>
    <w:rsid w:val="00F653B8"/>
    <w:rsid w:val="00F71B89"/>
    <w:rsid w:val="00F7353C"/>
    <w:rsid w:val="00F74E57"/>
    <w:rsid w:val="00F76F8F"/>
    <w:rsid w:val="00F80DF2"/>
    <w:rsid w:val="00F92E99"/>
    <w:rsid w:val="00FA1266"/>
    <w:rsid w:val="00FB4F7C"/>
    <w:rsid w:val="00FB6A0A"/>
    <w:rsid w:val="00FC1192"/>
    <w:rsid w:val="00FC5540"/>
    <w:rsid w:val="00FE2D9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customStyle="1" w:styleId="Doc-text2">
    <w:name w:val="Doc-text2"/>
    <w:basedOn w:val="Normal"/>
    <w:link w:val="Doc-text2Char"/>
    <w:qFormat/>
    <w:rsid w:val="001A1DE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A1DED"/>
    <w:rPr>
      <w:rFonts w:ascii="Arial" w:eastAsia="MS Mincho" w:hAnsi="Arial"/>
      <w:szCs w:val="24"/>
    </w:rPr>
  </w:style>
  <w:style w:type="paragraph" w:styleId="BalloonText">
    <w:name w:val="Balloon Text"/>
    <w:basedOn w:val="Normal"/>
    <w:link w:val="BalloonTextChar"/>
    <w:rsid w:val="00C24EED"/>
    <w:pPr>
      <w:spacing w:after="0"/>
    </w:pPr>
    <w:rPr>
      <w:rFonts w:ascii="Segoe UI" w:hAnsi="Segoe UI" w:cs="Segoe UI"/>
      <w:sz w:val="18"/>
      <w:szCs w:val="18"/>
    </w:rPr>
  </w:style>
  <w:style w:type="character" w:customStyle="1" w:styleId="BalloonTextChar">
    <w:name w:val="Balloon Text Char"/>
    <w:basedOn w:val="DefaultParagraphFont"/>
    <w:link w:val="BalloonText"/>
    <w:rsid w:val="00C24EED"/>
    <w:rPr>
      <w:rFonts w:ascii="Segoe UI" w:hAnsi="Segoe UI" w:cs="Segoe UI"/>
      <w:sz w:val="18"/>
      <w:szCs w:val="18"/>
      <w:lang w:eastAsia="en-US"/>
    </w:rPr>
  </w:style>
  <w:style w:type="table" w:styleId="TableGrid">
    <w:name w:val="Table Grid"/>
    <w:basedOn w:val="TableNormal"/>
    <w:rsid w:val="00C24E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basedOn w:val="DefaultParagraphFont"/>
    <w:link w:val="B2"/>
    <w:rsid w:val="00C24EED"/>
    <w:rPr>
      <w:lang w:eastAsia="en-US"/>
    </w:rPr>
  </w:style>
  <w:style w:type="character" w:customStyle="1" w:styleId="B1Char">
    <w:name w:val="B1 Char"/>
    <w:basedOn w:val="DefaultParagraphFont"/>
    <w:link w:val="B1"/>
    <w:rsid w:val="00C24EED"/>
    <w:rPr>
      <w:lang w:eastAsia="en-US"/>
    </w:rPr>
  </w:style>
  <w:style w:type="character" w:customStyle="1" w:styleId="B3Char2">
    <w:name w:val="B3 Char2"/>
    <w:basedOn w:val="DefaultParagraphFont"/>
    <w:link w:val="B3"/>
    <w:rsid w:val="00C24E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tsg_ran/WG2_RL2/TSGR2_97bis/Docs/R2-170379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SP-5AIRPNAIUNRU-859666464-341</_dlc_DocId>
    <_dlc_DocIdUrl xmlns="71c5aaf6-e6ce-465b-b873-5148d2a4c105">
      <Url>https://nokia.sharepoint.com/sites/c5g/e2earch/_layouts/15/DocIdRedir.aspx?ID=SP-5AIRPNAIUNRU-859666464-341</Url>
      <Description>SP-5AIRPNAIUNRU-859666464-341</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47B73D-65C7-4FA3-88D1-17964D8773CF}">
  <ds:schemaRefs>
    <ds:schemaRef ds:uri="http://schemas.microsoft.com/sharepoint/v3/contenttype/forms"/>
  </ds:schemaRefs>
</ds:datastoreItem>
</file>

<file path=customXml/itemProps2.xml><?xml version="1.0" encoding="utf-8"?>
<ds:datastoreItem xmlns:ds="http://schemas.openxmlformats.org/officeDocument/2006/customXml" ds:itemID="{39969967-9BD9-4DD2-9E0B-E9170CC1798F}">
  <ds:schemaRefs>
    <ds:schemaRef ds:uri="http://schemas.microsoft.com/sharepoint/events"/>
  </ds:schemaRefs>
</ds:datastoreItem>
</file>

<file path=customXml/itemProps3.xml><?xml version="1.0" encoding="utf-8"?>
<ds:datastoreItem xmlns:ds="http://schemas.openxmlformats.org/officeDocument/2006/customXml" ds:itemID="{DE957BBB-2BD1-4BF2-99CA-CBBF7BA5A6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543849-C14D-42AA-B4FB-385E8A382A1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AC45875E-745E-487D-A301-B9CCAA3D8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15</TotalTime>
  <Pages>4</Pages>
  <Words>1396</Words>
  <Characters>7962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9340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Turtinen, Samuli (Nokia - FI/Oulu)</dc:creator>
  <cp:lastModifiedBy>Chunli</cp:lastModifiedBy>
  <cp:revision>3</cp:revision>
  <dcterms:created xsi:type="dcterms:W3CDTF">2017-05-05T13:01:00Z</dcterms:created>
  <dcterms:modified xsi:type="dcterms:W3CDTF">2017-05-05T13:15:00Z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af80c3d4-4125-45ad-96be-2dce26b1854d</vt:lpwstr>
  </property>
</Properties>
</file>